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B7494" w14:textId="243D9FA0" w:rsidR="003936D9" w:rsidRPr="00A054F2" w:rsidRDefault="007A388C" w:rsidP="002D5120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10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10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6C50A2">
        <w:rPr>
          <w:rFonts w:ascii="Tahoma" w:hAnsi="Tahoma" w:cs="Tahoma"/>
          <w:color w:val="000000"/>
          <w:sz w:val="28"/>
          <w:szCs w:val="28"/>
        </w:rPr>
        <w:t>oito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F30351">
        <w:rPr>
          <w:rFonts w:ascii="Tahoma" w:hAnsi="Tahoma" w:cs="Tahoma"/>
          <w:color w:val="000000"/>
          <w:sz w:val="28"/>
          <w:szCs w:val="28"/>
        </w:rPr>
        <w:t>abril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presente sessão esclarecendo que a ata da sessão anterior encontra-se disponível aos senhores vereadores para análise e que quaisquer incorreções, se constatadas, deverão ser solicitadas as devida retificações diretamente a secretaria administrativa. Havendo a presença da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dos senhores vereadores,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entrou-se no </w:t>
      </w:r>
      <w:r w:rsidRPr="00CB2281">
        <w:rPr>
          <w:rFonts w:ascii="Tahoma" w:hAnsi="Tahoma" w:cs="Tahoma"/>
          <w:color w:val="000000"/>
          <w:sz w:val="28"/>
          <w:szCs w:val="28"/>
        </w:rPr>
        <w:t>expedien</w:t>
      </w:r>
      <w:r w:rsidRPr="006C50A2">
        <w:rPr>
          <w:rFonts w:ascii="Tahoma" w:hAnsi="Tahoma" w:cs="Tahoma"/>
          <w:color w:val="000000"/>
          <w:sz w:val="28"/>
          <w:szCs w:val="28"/>
        </w:rPr>
        <w:t xml:space="preserve">te </w:t>
      </w:r>
      <w:r w:rsidRPr="006C50A2">
        <w:rPr>
          <w:rFonts w:ascii="Tahoma" w:hAnsi="Tahoma" w:cs="Tahoma"/>
          <w:sz w:val="28"/>
          <w:szCs w:val="28"/>
        </w:rPr>
        <w:t>que constou do seguinte:</w:t>
      </w:r>
      <w:r w:rsidR="004E3585" w:rsidRPr="006C50A2">
        <w:rPr>
          <w:rFonts w:ascii="Tahoma" w:hAnsi="Tahoma" w:cs="Tahoma"/>
          <w:sz w:val="28"/>
          <w:szCs w:val="28"/>
        </w:rPr>
        <w:t xml:space="preserve"> </w:t>
      </w:r>
      <w:r w:rsidR="006C50A2" w:rsidRPr="006C50A2">
        <w:rPr>
          <w:rFonts w:ascii="Tahoma" w:hAnsi="Tahoma" w:cs="Tahoma"/>
          <w:color w:val="000000"/>
          <w:sz w:val="28"/>
          <w:szCs w:val="28"/>
        </w:rPr>
        <w:t>Projeto de Lei nº. 01</w:t>
      </w:r>
      <w:r w:rsidR="006C50A2" w:rsidRPr="006C50A2">
        <w:rPr>
          <w:rFonts w:ascii="Tahoma" w:hAnsi="Tahoma" w:cs="Tahoma"/>
          <w:color w:val="000000"/>
          <w:sz w:val="28"/>
          <w:szCs w:val="28"/>
        </w:rPr>
        <w:t>4</w:t>
      </w:r>
      <w:r w:rsidR="006C50A2" w:rsidRPr="006C50A2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6C50A2" w:rsidRPr="006C50A2">
        <w:rPr>
          <w:rFonts w:ascii="Tahoma" w:hAnsi="Tahoma" w:cs="Tahoma"/>
          <w:sz w:val="28"/>
          <w:szCs w:val="28"/>
        </w:rPr>
        <w:t>de autoria do Poder Executivo Municipal, que dispõe sobre:</w:t>
      </w:r>
      <w:r w:rsidR="006C50A2" w:rsidRPr="006C50A2">
        <w:rPr>
          <w:rFonts w:ascii="Tahoma" w:hAnsi="Tahoma" w:cs="Tahoma"/>
          <w:sz w:val="28"/>
          <w:szCs w:val="28"/>
        </w:rPr>
        <w:t xml:space="preserve"> </w:t>
      </w:r>
      <w:r w:rsidR="006C50A2" w:rsidRPr="006C50A2">
        <w:rPr>
          <w:rFonts w:ascii="Tahoma" w:hAnsi="Tahoma" w:cs="Tahoma"/>
          <w:sz w:val="28"/>
          <w:szCs w:val="28"/>
        </w:rPr>
        <w:t>Dispõe sobre abertura de crédito adicional suplementar que especifica e dá outras providências</w:t>
      </w:r>
      <w:r w:rsidR="006C50A2"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0</w:t>
      </w:r>
      <w:r w:rsidR="0076138F">
        <w:rPr>
          <w:rFonts w:ascii="Tahoma" w:hAnsi="Tahoma" w:cs="Tahoma"/>
          <w:sz w:val="28"/>
          <w:szCs w:val="28"/>
        </w:rPr>
        <w:t>50</w:t>
      </w:r>
      <w:r w:rsidR="00E02C3D">
        <w:rPr>
          <w:rFonts w:ascii="Tahoma" w:hAnsi="Tahoma" w:cs="Tahoma"/>
          <w:sz w:val="28"/>
          <w:szCs w:val="28"/>
        </w:rPr>
        <w:t>/2023 a 0</w:t>
      </w:r>
      <w:r w:rsidR="0076138F">
        <w:rPr>
          <w:rFonts w:ascii="Tahoma" w:hAnsi="Tahoma" w:cs="Tahoma"/>
          <w:sz w:val="28"/>
          <w:szCs w:val="28"/>
        </w:rPr>
        <w:t>58</w:t>
      </w:r>
      <w:r w:rsidR="00E02C3D">
        <w:rPr>
          <w:rFonts w:ascii="Tahoma" w:hAnsi="Tahoma" w:cs="Tahoma"/>
          <w:sz w:val="28"/>
          <w:szCs w:val="28"/>
        </w:rPr>
        <w:t xml:space="preserve">/2023 </w:t>
      </w:r>
      <w:r w:rsidRPr="00B63709">
        <w:rPr>
          <w:rFonts w:ascii="Tahoma" w:hAnsi="Tahoma" w:cs="Tahoma"/>
          <w:sz w:val="28"/>
          <w:szCs w:val="28"/>
        </w:rPr>
        <w:t xml:space="preserve">que foram deferidas pelo Presidente da Casa, nos termos regimentais. Moções de </w:t>
      </w:r>
      <w:r w:rsidR="00E02C3D"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0</w:t>
      </w:r>
      <w:r w:rsidR="00A042EB">
        <w:rPr>
          <w:rFonts w:ascii="Tahoma" w:hAnsi="Tahoma" w:cs="Tahoma"/>
          <w:sz w:val="28"/>
          <w:szCs w:val="28"/>
        </w:rPr>
        <w:t>5</w:t>
      </w:r>
      <w:r w:rsidR="0076138F"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2A52D2">
        <w:rPr>
          <w:rFonts w:ascii="Tahoma" w:hAnsi="Tahoma" w:cs="Tahoma"/>
          <w:sz w:val="28"/>
          <w:szCs w:val="28"/>
        </w:rPr>
        <w:t>ao 0</w:t>
      </w:r>
      <w:r w:rsidR="0076138F">
        <w:rPr>
          <w:rFonts w:ascii="Tahoma" w:hAnsi="Tahoma" w:cs="Tahoma"/>
          <w:sz w:val="28"/>
          <w:szCs w:val="28"/>
        </w:rPr>
        <w:t>63</w:t>
      </w:r>
      <w:r w:rsidR="002A52D2">
        <w:rPr>
          <w:rFonts w:ascii="Tahoma" w:hAnsi="Tahoma" w:cs="Tahoma"/>
          <w:sz w:val="28"/>
          <w:szCs w:val="28"/>
        </w:rPr>
        <w:t xml:space="preserve">/2023 </w:t>
      </w:r>
      <w:r w:rsidRPr="00B63709">
        <w:rPr>
          <w:rFonts w:ascii="Tahoma" w:hAnsi="Tahoma" w:cs="Tahoma"/>
          <w:sz w:val="28"/>
          <w:szCs w:val="28"/>
        </w:rPr>
        <w:t xml:space="preserve">que foram aprovadas por unanimidade de votos. Moções de </w:t>
      </w:r>
      <w:r w:rsidR="00E02C3D">
        <w:rPr>
          <w:rFonts w:ascii="Tahoma" w:hAnsi="Tahoma" w:cs="Tahoma"/>
          <w:sz w:val="28"/>
          <w:szCs w:val="28"/>
        </w:rPr>
        <w:t>C</w:t>
      </w:r>
      <w:r w:rsidRPr="00B63709">
        <w:rPr>
          <w:rFonts w:ascii="Tahoma" w:hAnsi="Tahoma" w:cs="Tahoma"/>
          <w:sz w:val="28"/>
          <w:szCs w:val="28"/>
        </w:rPr>
        <w:t xml:space="preserve">ongratulações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0</w:t>
      </w:r>
      <w:r w:rsidR="0076138F">
        <w:rPr>
          <w:rFonts w:ascii="Tahoma" w:hAnsi="Tahoma" w:cs="Tahoma"/>
          <w:sz w:val="28"/>
          <w:szCs w:val="28"/>
        </w:rPr>
        <w:t>29</w:t>
      </w:r>
      <w:r w:rsidR="00E02C3D">
        <w:rPr>
          <w:rFonts w:ascii="Tahoma" w:hAnsi="Tahoma" w:cs="Tahoma"/>
          <w:sz w:val="28"/>
          <w:szCs w:val="28"/>
        </w:rPr>
        <w:t>/</w:t>
      </w:r>
      <w:r w:rsidRPr="00B63709">
        <w:rPr>
          <w:rFonts w:ascii="Tahoma" w:hAnsi="Tahoma" w:cs="Tahoma"/>
          <w:sz w:val="28"/>
          <w:szCs w:val="28"/>
        </w:rPr>
        <w:t>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966EAB">
        <w:rPr>
          <w:rFonts w:ascii="Tahoma" w:hAnsi="Tahoma" w:cs="Tahoma"/>
          <w:sz w:val="28"/>
          <w:szCs w:val="28"/>
        </w:rPr>
        <w:t>ao</w:t>
      </w:r>
      <w:r w:rsidRPr="00B63709">
        <w:rPr>
          <w:rFonts w:ascii="Tahoma" w:hAnsi="Tahoma" w:cs="Tahoma"/>
          <w:sz w:val="28"/>
          <w:szCs w:val="28"/>
        </w:rPr>
        <w:t xml:space="preserve"> 0</w:t>
      </w:r>
      <w:r w:rsidR="0076138F">
        <w:rPr>
          <w:rFonts w:ascii="Tahoma" w:hAnsi="Tahoma" w:cs="Tahoma"/>
          <w:sz w:val="28"/>
          <w:szCs w:val="28"/>
        </w:rPr>
        <w:t>30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que foram aprovadas por unanimidade de votos. Havendo tempo regimental utilizou da palavra os seguintes vereadores em Tema Livre: </w:t>
      </w:r>
      <w:r w:rsidR="00910650">
        <w:rPr>
          <w:rFonts w:ascii="Tahoma" w:hAnsi="Tahoma" w:cs="Tahoma"/>
          <w:sz w:val="28"/>
          <w:szCs w:val="28"/>
        </w:rPr>
        <w:t>Marcelo Ferrari</w:t>
      </w:r>
      <w:r w:rsidR="00A054F2">
        <w:rPr>
          <w:rFonts w:ascii="Tahoma" w:hAnsi="Tahoma" w:cs="Tahoma"/>
          <w:sz w:val="28"/>
          <w:szCs w:val="28"/>
        </w:rPr>
        <w:t xml:space="preserve">, </w:t>
      </w:r>
      <w:r w:rsidR="00A054F2">
        <w:rPr>
          <w:rFonts w:ascii="Tahoma" w:hAnsi="Tahoma" w:cs="Tahoma"/>
          <w:sz w:val="28"/>
          <w:szCs w:val="28"/>
        </w:rPr>
        <w:t>Domingos Costa Neto</w:t>
      </w:r>
      <w:r w:rsidR="00836F1F">
        <w:rPr>
          <w:rFonts w:ascii="Tahoma" w:hAnsi="Tahoma" w:cs="Tahoma"/>
          <w:sz w:val="28"/>
          <w:szCs w:val="28"/>
        </w:rPr>
        <w:t>,</w:t>
      </w:r>
      <w:r w:rsidR="00A054F2">
        <w:rPr>
          <w:rFonts w:ascii="Tahoma" w:hAnsi="Tahoma" w:cs="Tahoma"/>
          <w:sz w:val="28"/>
          <w:szCs w:val="28"/>
        </w:rPr>
        <w:t xml:space="preserve"> </w:t>
      </w:r>
      <w:r w:rsidR="0002277A">
        <w:rPr>
          <w:rFonts w:ascii="Tahoma" w:hAnsi="Tahoma" w:cs="Tahoma"/>
          <w:sz w:val="28"/>
          <w:szCs w:val="28"/>
        </w:rPr>
        <w:t>Valdemir Alves da Silva</w:t>
      </w:r>
      <w:r w:rsidR="00836F1F">
        <w:rPr>
          <w:rFonts w:ascii="Tahoma" w:hAnsi="Tahoma" w:cs="Tahoma"/>
          <w:sz w:val="28"/>
          <w:szCs w:val="28"/>
        </w:rPr>
        <w:t xml:space="preserve"> e </w:t>
      </w:r>
      <w:r w:rsidR="00836F1F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836F1F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836F1F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836F1F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>
        <w:rPr>
          <w:rFonts w:ascii="Tahoma" w:hAnsi="Tahoma" w:cs="Tahoma"/>
          <w:sz w:val="28"/>
          <w:szCs w:val="28"/>
        </w:rPr>
        <w:t>.</w:t>
      </w:r>
      <w:r w:rsidR="00A054F2">
        <w:rPr>
          <w:rFonts w:ascii="Tahoma" w:hAnsi="Tahoma" w:cs="Tahoma"/>
          <w:sz w:val="28"/>
          <w:szCs w:val="28"/>
        </w:rPr>
        <w:t xml:space="preserve"> </w:t>
      </w:r>
      <w:r w:rsidR="0076138F" w:rsidRPr="00B63709">
        <w:rPr>
          <w:rFonts w:ascii="Tahoma" w:hAnsi="Tahoma" w:cs="Tahoma"/>
          <w:sz w:val="28"/>
          <w:szCs w:val="28"/>
        </w:rPr>
        <w:t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Com isso, foi colocado em discussão o Parecer das comissões constituição, justiça e redação, orçamento, finanças e contabilidade referente ao(s) Projeto(s) de Lei nº(s) 0</w:t>
      </w:r>
      <w:r w:rsidR="0076138F">
        <w:rPr>
          <w:rFonts w:ascii="Tahoma" w:hAnsi="Tahoma" w:cs="Tahoma"/>
          <w:sz w:val="28"/>
          <w:szCs w:val="28"/>
        </w:rPr>
        <w:t>1</w:t>
      </w:r>
      <w:r w:rsidR="0076138F">
        <w:rPr>
          <w:rFonts w:ascii="Tahoma" w:hAnsi="Tahoma" w:cs="Tahoma"/>
          <w:sz w:val="28"/>
          <w:szCs w:val="28"/>
        </w:rPr>
        <w:t>4</w:t>
      </w:r>
      <w:r w:rsidR="0076138F" w:rsidRPr="00B63709">
        <w:rPr>
          <w:rFonts w:ascii="Tahoma" w:hAnsi="Tahoma" w:cs="Tahoma"/>
          <w:sz w:val="28"/>
          <w:szCs w:val="28"/>
        </w:rPr>
        <w:t>/202</w:t>
      </w:r>
      <w:r w:rsidR="0076138F">
        <w:rPr>
          <w:rFonts w:ascii="Tahoma" w:hAnsi="Tahoma" w:cs="Tahoma"/>
          <w:sz w:val="28"/>
          <w:szCs w:val="28"/>
        </w:rPr>
        <w:t xml:space="preserve">3 que </w:t>
      </w:r>
      <w:r w:rsidR="0076138F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76138F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76138F" w:rsidRPr="00B63709">
        <w:rPr>
          <w:rFonts w:ascii="Tahoma" w:hAnsi="Tahoma" w:cs="Tahoma"/>
          <w:sz w:val="28"/>
          <w:szCs w:val="28"/>
        </w:rPr>
        <w:t>) declarado(s) aprovado(s) por unanimidade de votos</w:t>
      </w:r>
      <w:r w:rsidR="0076138F">
        <w:rPr>
          <w:rFonts w:ascii="Tahoma" w:hAnsi="Tahoma" w:cs="Tahoma"/>
          <w:sz w:val="28"/>
          <w:szCs w:val="28"/>
        </w:rPr>
        <w:t xml:space="preserve">. </w:t>
      </w:r>
      <w:r w:rsidR="0076138F" w:rsidRPr="00B63709">
        <w:rPr>
          <w:rFonts w:ascii="Tahoma" w:hAnsi="Tahoma" w:cs="Tahoma"/>
          <w:sz w:val="28"/>
          <w:szCs w:val="28"/>
        </w:rPr>
        <w:t xml:space="preserve">Havendo tempo regimental nenhum vereador utilizou a palavra </w:t>
      </w:r>
      <w:r w:rsidR="0076138F" w:rsidRPr="00B63709">
        <w:rPr>
          <w:rFonts w:ascii="Tahoma" w:hAnsi="Tahoma" w:cs="Tahoma"/>
          <w:sz w:val="28"/>
          <w:szCs w:val="28"/>
        </w:rPr>
        <w:lastRenderedPageBreak/>
        <w:t>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</w:t>
      </w:r>
      <w:r w:rsidR="00836F1F">
        <w:rPr>
          <w:rFonts w:ascii="Tahoma" w:hAnsi="Tahoma" w:cs="Tahoma"/>
          <w:sz w:val="28"/>
          <w:szCs w:val="28"/>
        </w:rPr>
        <w:t>/././././</w:t>
      </w:r>
    </w:p>
    <w:sectPr w:rsidR="003936D9" w:rsidRPr="00A054F2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8668B"/>
    <w:rsid w:val="001E3009"/>
    <w:rsid w:val="002A52D2"/>
    <w:rsid w:val="002D5120"/>
    <w:rsid w:val="003059DF"/>
    <w:rsid w:val="003936D9"/>
    <w:rsid w:val="004E3585"/>
    <w:rsid w:val="005166CE"/>
    <w:rsid w:val="0058393D"/>
    <w:rsid w:val="00614B5F"/>
    <w:rsid w:val="006C50A2"/>
    <w:rsid w:val="00741CC0"/>
    <w:rsid w:val="0076138F"/>
    <w:rsid w:val="007A388C"/>
    <w:rsid w:val="00836F1F"/>
    <w:rsid w:val="00904030"/>
    <w:rsid w:val="00910650"/>
    <w:rsid w:val="00966EAB"/>
    <w:rsid w:val="00A042EB"/>
    <w:rsid w:val="00A054F2"/>
    <w:rsid w:val="00A31EEE"/>
    <w:rsid w:val="00BF6AEC"/>
    <w:rsid w:val="00DB3227"/>
    <w:rsid w:val="00E02C3D"/>
    <w:rsid w:val="00E619AA"/>
    <w:rsid w:val="00F3035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474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19</cp:revision>
  <cp:lastPrinted>2023-04-10T23:42:00Z</cp:lastPrinted>
  <dcterms:created xsi:type="dcterms:W3CDTF">2023-04-17T22:15:00Z</dcterms:created>
  <dcterms:modified xsi:type="dcterms:W3CDTF">2023-05-08T23:06:00Z</dcterms:modified>
</cp:coreProperties>
</file>