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3B6B7" w14:textId="17E596F7" w:rsidR="006706D1" w:rsidRPr="00226D71" w:rsidRDefault="006706D1" w:rsidP="006706D1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7607C9">
        <w:rPr>
          <w:rFonts w:ascii="Tahoma" w:hAnsi="Tahoma" w:cs="Tahoma"/>
          <w:color w:val="000000"/>
          <w:sz w:val="28"/>
          <w:szCs w:val="28"/>
        </w:rPr>
        <w:t>32</w:t>
      </w:r>
      <w:r w:rsidRPr="00B63709">
        <w:rPr>
          <w:rFonts w:ascii="Tahoma" w:hAnsi="Tahoma" w:cs="Tahoma"/>
          <w:color w:val="000000"/>
          <w:sz w:val="28"/>
          <w:szCs w:val="28"/>
        </w:rPr>
        <w:t>/202</w:t>
      </w:r>
      <w:r>
        <w:rPr>
          <w:rFonts w:ascii="Tahoma" w:hAnsi="Tahoma" w:cs="Tahoma"/>
          <w:color w:val="000000"/>
          <w:sz w:val="28"/>
          <w:szCs w:val="28"/>
        </w:rPr>
        <w:t>4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- </w:t>
      </w:r>
      <w:r>
        <w:rPr>
          <w:rFonts w:ascii="Tahoma" w:hAnsi="Tahoma" w:cs="Tahoma"/>
          <w:color w:val="000000"/>
          <w:sz w:val="28"/>
          <w:szCs w:val="28"/>
        </w:rPr>
        <w:t>27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>
        <w:rPr>
          <w:rFonts w:ascii="Tahoma" w:hAnsi="Tahoma" w:cs="Tahoma"/>
          <w:color w:val="000000"/>
          <w:sz w:val="28"/>
          <w:szCs w:val="28"/>
        </w:rPr>
        <w:t xml:space="preserve">dezoito dias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mês de </w:t>
      </w:r>
      <w:r>
        <w:rPr>
          <w:rFonts w:ascii="Tahoma" w:hAnsi="Tahoma" w:cs="Tahoma"/>
          <w:color w:val="000000"/>
          <w:sz w:val="28"/>
          <w:szCs w:val="28"/>
        </w:rPr>
        <w:t xml:space="preserve">novembro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</w:t>
      </w:r>
      <w:r>
        <w:rPr>
          <w:rFonts w:ascii="Tahoma" w:hAnsi="Tahoma" w:cs="Tahoma"/>
          <w:color w:val="000000"/>
          <w:sz w:val="28"/>
          <w:szCs w:val="28"/>
        </w:rPr>
        <w:t>quatro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, com início às dezenove horas, no local de costume, iniciou-se a </w:t>
      </w:r>
      <w:r>
        <w:rPr>
          <w:rFonts w:ascii="Tahoma" w:hAnsi="Tahoma" w:cs="Tahoma"/>
          <w:color w:val="000000"/>
          <w:sz w:val="28"/>
          <w:szCs w:val="28"/>
        </w:rPr>
        <w:t xml:space="preserve">vigésima sétima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>
        <w:rPr>
          <w:rFonts w:ascii="Tahoma" w:hAnsi="Tahoma" w:cs="Tahoma"/>
          <w:color w:val="000000"/>
          <w:sz w:val="28"/>
          <w:szCs w:val="28"/>
        </w:rPr>
        <w:t xml:space="preserve">Fábio Sanches Peterlini, </w:t>
      </w:r>
      <w:r w:rsidRPr="00B63709">
        <w:rPr>
          <w:rFonts w:ascii="Tahoma" w:hAnsi="Tahoma" w:cs="Tahoma"/>
          <w:color w:val="000000"/>
          <w:sz w:val="28"/>
          <w:szCs w:val="28"/>
        </w:rPr>
        <w:t>Danyelle Alexandra de Carvalho Magna</w:t>
      </w:r>
      <w:r>
        <w:rPr>
          <w:rFonts w:ascii="Tahoma" w:hAnsi="Tahoma" w:cs="Tahoma"/>
          <w:color w:val="000000"/>
          <w:sz w:val="28"/>
          <w:szCs w:val="28"/>
        </w:rPr>
        <w:t xml:space="preserve"> e Lussandro Luis Gualdi Malacrida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>
        <w:rPr>
          <w:rFonts w:ascii="Tahoma" w:hAnsi="Tahoma" w:cs="Tahoma"/>
          <w:color w:val="000000"/>
          <w:sz w:val="28"/>
          <w:szCs w:val="28"/>
        </w:rPr>
        <w:t xml:space="preserve"> Alex Luiz Rodrigues,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Perazollo Palópoli, Domingos Costa Neto, Guilherme Oliveira da Rocha, </w:t>
      </w:r>
      <w:r>
        <w:rPr>
          <w:rFonts w:ascii="Tahoma" w:hAnsi="Tahoma" w:cs="Tahoma"/>
          <w:color w:val="000000"/>
          <w:sz w:val="28"/>
          <w:szCs w:val="28"/>
        </w:rPr>
        <w:t xml:space="preserve">Ilcemir Scarabelli, Luciano Rampasso Correa, </w:t>
      </w:r>
      <w:r w:rsidRPr="00B63709">
        <w:rPr>
          <w:rFonts w:ascii="Tahoma" w:hAnsi="Tahoma" w:cs="Tahoma"/>
          <w:color w:val="000000"/>
          <w:sz w:val="28"/>
          <w:szCs w:val="28"/>
        </w:rPr>
        <w:t>Marcelo Ferrari</w:t>
      </w:r>
      <w:r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Valdemir Alves </w:t>
      </w:r>
      <w:r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>a Silva</w:t>
      </w:r>
      <w:r>
        <w:rPr>
          <w:rFonts w:ascii="Tahoma" w:hAnsi="Tahoma" w:cs="Tahoma"/>
          <w:color w:val="000000"/>
          <w:sz w:val="28"/>
          <w:szCs w:val="28"/>
        </w:rPr>
        <w:t xml:space="preserve"> e </w:t>
      </w:r>
      <w:r w:rsidRPr="00B63709">
        <w:rPr>
          <w:rFonts w:ascii="Tahoma" w:hAnsi="Tahoma" w:cs="Tahoma"/>
          <w:color w:val="000000"/>
          <w:sz w:val="28"/>
          <w:szCs w:val="28"/>
        </w:rPr>
        <w:t>Weverson de Oliveira Alcântara.</w:t>
      </w:r>
      <w:r>
        <w:rPr>
          <w:rFonts w:ascii="Tahoma" w:hAnsi="Tahoma" w:cs="Tahoma"/>
          <w:sz w:val="28"/>
          <w:szCs w:val="28"/>
        </w:rPr>
        <w:t xml:space="preserve">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>
        <w:rPr>
          <w:rFonts w:ascii="Tahoma" w:hAnsi="Tahoma" w:cs="Tahoma"/>
          <w:sz w:val="28"/>
          <w:szCs w:val="28"/>
        </w:rPr>
        <w:t xml:space="preserve">de todos 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encontra-se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</w:t>
      </w:r>
      <w:r>
        <w:rPr>
          <w:rFonts w:ascii="Tahoma" w:hAnsi="Tahoma" w:cs="Tahoma"/>
          <w:sz w:val="28"/>
          <w:szCs w:val="28"/>
        </w:rPr>
        <w:t xml:space="preserve">junto </w:t>
      </w:r>
      <w:r w:rsidRPr="00CB400A">
        <w:rPr>
          <w:rFonts w:ascii="Tahoma" w:hAnsi="Tahoma" w:cs="Tahoma"/>
          <w:sz w:val="28"/>
          <w:szCs w:val="28"/>
        </w:rPr>
        <w:t xml:space="preserve">a secretaria </w:t>
      </w:r>
      <w:r w:rsidRPr="00BF4209">
        <w:rPr>
          <w:rFonts w:ascii="Tahoma" w:hAnsi="Tahoma" w:cs="Tahoma"/>
          <w:sz w:val="28"/>
          <w:szCs w:val="28"/>
        </w:rPr>
        <w:t xml:space="preserve">administrativa. Ato contínuo, </w:t>
      </w:r>
      <w:r w:rsidRPr="00BF4209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BF4209">
        <w:rPr>
          <w:rFonts w:ascii="Tahoma" w:hAnsi="Tahoma" w:cs="Tahoma"/>
          <w:sz w:val="28"/>
          <w:szCs w:val="28"/>
        </w:rPr>
        <w:t xml:space="preserve">que constou do seguinte: </w:t>
      </w:r>
      <w:bookmarkStart w:id="0" w:name="_Hlk148377000"/>
      <w:r w:rsidRPr="00BF4209">
        <w:rPr>
          <w:rFonts w:ascii="Tahoma" w:hAnsi="Tahoma" w:cs="Tahoma"/>
          <w:sz w:val="28"/>
          <w:szCs w:val="28"/>
        </w:rPr>
        <w:t>Projeto de Lei nº 04</w:t>
      </w:r>
      <w:r>
        <w:rPr>
          <w:rFonts w:ascii="Tahoma" w:hAnsi="Tahoma" w:cs="Tahoma"/>
          <w:sz w:val="28"/>
          <w:szCs w:val="28"/>
        </w:rPr>
        <w:t>1</w:t>
      </w:r>
      <w:r w:rsidRPr="00BF42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>4</w:t>
      </w:r>
      <w:r w:rsidRPr="00BF4209">
        <w:rPr>
          <w:rFonts w:ascii="Tahoma" w:hAnsi="Tahoma" w:cs="Tahoma"/>
          <w:sz w:val="28"/>
          <w:szCs w:val="28"/>
        </w:rPr>
        <w:t xml:space="preserve">, de autoria do Poder Executivo que </w:t>
      </w:r>
      <w:bookmarkStart w:id="1" w:name="_Hlk136884932"/>
      <w:r w:rsidRPr="00BF4209">
        <w:rPr>
          <w:rFonts w:ascii="Tahoma" w:hAnsi="Tahoma" w:cs="Tahoma"/>
          <w:sz w:val="28"/>
          <w:szCs w:val="28"/>
        </w:rPr>
        <w:t xml:space="preserve">dispõe: </w:t>
      </w:r>
      <w:r>
        <w:rPr>
          <w:rFonts w:ascii="Tahoma" w:hAnsi="Tahoma" w:cs="Tahoma"/>
          <w:sz w:val="28"/>
          <w:szCs w:val="28"/>
        </w:rPr>
        <w:t xml:space="preserve">Indicação nº 0112/2024 e nº 0113/2024, que foi deferida pela presidência. </w:t>
      </w:r>
      <w:r w:rsidRPr="00BF4209">
        <w:rPr>
          <w:rFonts w:ascii="Tahoma" w:hAnsi="Tahoma" w:cs="Tahoma"/>
          <w:sz w:val="28"/>
          <w:szCs w:val="28"/>
        </w:rPr>
        <w:t>ESTIMA A RECEITA E FIXA A DESPESA PARA O EXERCÍCIO FINANCEIRO DE 202</w:t>
      </w:r>
      <w:r>
        <w:rPr>
          <w:rFonts w:ascii="Tahoma" w:hAnsi="Tahoma" w:cs="Tahoma"/>
          <w:sz w:val="28"/>
          <w:szCs w:val="28"/>
        </w:rPr>
        <w:t>5</w:t>
      </w:r>
      <w:bookmarkEnd w:id="1"/>
      <w:r w:rsidRPr="006433B4">
        <w:rPr>
          <w:rFonts w:ascii="Tahoma" w:hAnsi="Tahoma" w:cs="Tahoma"/>
          <w:sz w:val="28"/>
          <w:szCs w:val="28"/>
        </w:rPr>
        <w:t xml:space="preserve">, de autoria do Poder Executivo </w:t>
      </w:r>
      <w:r>
        <w:rPr>
          <w:rFonts w:ascii="Tahoma" w:hAnsi="Tahoma" w:cs="Tahoma"/>
          <w:sz w:val="28"/>
          <w:szCs w:val="28"/>
        </w:rPr>
        <w:t xml:space="preserve">Municipal que após serem discutidos foram aprovados por unanimidade entre todos os presentes. </w:t>
      </w:r>
      <w:r w:rsidRPr="00B63709">
        <w:rPr>
          <w:rFonts w:ascii="Tahoma" w:hAnsi="Tahoma" w:cs="Tahoma"/>
          <w:sz w:val="28"/>
          <w:szCs w:val="28"/>
        </w:rPr>
        <w:t xml:space="preserve">Moções de </w:t>
      </w:r>
      <w:r>
        <w:rPr>
          <w:rFonts w:ascii="Tahoma" w:hAnsi="Tahoma" w:cs="Tahoma"/>
          <w:sz w:val="28"/>
          <w:szCs w:val="28"/>
        </w:rPr>
        <w:t>P</w:t>
      </w:r>
      <w:r w:rsidRPr="00B63709">
        <w:rPr>
          <w:rFonts w:ascii="Tahoma" w:hAnsi="Tahoma" w:cs="Tahoma"/>
          <w:sz w:val="28"/>
          <w:szCs w:val="28"/>
        </w:rPr>
        <w:t xml:space="preserve">esares nºs </w:t>
      </w:r>
      <w:r>
        <w:rPr>
          <w:rFonts w:ascii="Tahoma" w:hAnsi="Tahoma" w:cs="Tahoma"/>
          <w:sz w:val="28"/>
          <w:szCs w:val="28"/>
        </w:rPr>
        <w:t>0118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 xml:space="preserve">4, 0119/2024, 0120/2024, 0121/2024 e 0122/2024, </w:t>
      </w:r>
      <w:r w:rsidRPr="00B63709">
        <w:rPr>
          <w:rFonts w:ascii="Tahoma" w:hAnsi="Tahoma" w:cs="Tahoma"/>
          <w:sz w:val="28"/>
          <w:szCs w:val="28"/>
        </w:rPr>
        <w:t>que foram aprovadas por unanimidade de votos</w:t>
      </w:r>
      <w:r>
        <w:rPr>
          <w:rFonts w:ascii="Tahoma" w:hAnsi="Tahoma" w:cs="Tahoma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>
        <w:rPr>
          <w:rFonts w:ascii="Tahoma" w:hAnsi="Tahoma" w:cs="Tahoma"/>
          <w:sz w:val="28"/>
          <w:szCs w:val="28"/>
        </w:rPr>
        <w:t xml:space="preserve"> Ilcemir scarabelli, Domingos Costa Neto, Angela Maria Perazollo Palopolli, Weverson de Oliveira Alcântara, Marcelo Ferrari e Valdemir Alves da Silva</w:t>
      </w:r>
      <w:r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</w:t>
      </w:r>
      <w:r>
        <w:rPr>
          <w:rFonts w:ascii="Tahoma" w:hAnsi="Tahoma" w:cs="Tahoma"/>
          <w:sz w:val="28"/>
          <w:szCs w:val="28"/>
        </w:rPr>
        <w:t>duas discussões e duas votações</w:t>
      </w:r>
      <w:r w:rsidRPr="00B63709">
        <w:rPr>
          <w:rFonts w:ascii="Tahoma" w:hAnsi="Tahoma" w:cs="Tahoma"/>
          <w:sz w:val="28"/>
          <w:szCs w:val="28"/>
        </w:rPr>
        <w:t xml:space="preserve">. A Presidência coloca o requerimento verbal em discussão e votação, que foi declarado aprovado por unanimidade de votos. </w:t>
      </w:r>
      <w:r>
        <w:rPr>
          <w:rFonts w:ascii="Tahoma" w:hAnsi="Tahoma" w:cs="Tahoma"/>
          <w:sz w:val="28"/>
          <w:szCs w:val="28"/>
        </w:rPr>
        <w:t xml:space="preserve">Na sequência foi apresentado o parecer das comissões referente o Projeto de Lei nº 041/2024 que foi discutido e aprovado por unanimidade de votos em 2ª discussão e 2ª votação. </w:t>
      </w:r>
      <w:r w:rsidRPr="00B63709">
        <w:rPr>
          <w:rFonts w:ascii="Tahoma" w:hAnsi="Tahoma" w:cs="Tahoma"/>
          <w:sz w:val="28"/>
          <w:szCs w:val="28"/>
        </w:rPr>
        <w:t xml:space="preserve">Havendo tempo regimental nenhum vereador utilizou a palavra </w:t>
      </w:r>
      <w:r w:rsidRPr="00B63709">
        <w:rPr>
          <w:rFonts w:ascii="Tahoma" w:hAnsi="Tahoma" w:cs="Tahoma"/>
          <w:sz w:val="28"/>
          <w:szCs w:val="28"/>
        </w:rPr>
        <w:lastRenderedPageBreak/>
        <w:t>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</w:t>
      </w:r>
      <w:r>
        <w:rPr>
          <w:rFonts w:ascii="Tahoma" w:hAnsi="Tahoma" w:cs="Tahoma"/>
          <w:sz w:val="28"/>
          <w:szCs w:val="28"/>
        </w:rPr>
        <w:t xml:space="preserve"> /./</w:t>
      </w:r>
      <w:r w:rsidRPr="00B63709">
        <w:rPr>
          <w:rFonts w:ascii="Tahoma" w:hAnsi="Tahoma" w:cs="Tahoma"/>
          <w:sz w:val="28"/>
          <w:szCs w:val="28"/>
        </w:rPr>
        <w:t>././././././././././././././././././././././././</w:t>
      </w:r>
      <w:r>
        <w:rPr>
          <w:rFonts w:ascii="Tahoma" w:hAnsi="Tahoma" w:cs="Tahoma"/>
          <w:sz w:val="28"/>
          <w:szCs w:val="28"/>
        </w:rPr>
        <w:t>././././.</w:t>
      </w:r>
    </w:p>
    <w:bookmarkEnd w:id="0"/>
    <w:p w14:paraId="6CA11F5A" w14:textId="77777777" w:rsidR="003936D9" w:rsidRDefault="003936D9"/>
    <w:sectPr w:rsidR="003936D9" w:rsidSect="00A85E82">
      <w:pgSz w:w="11907" w:h="16840" w:code="9"/>
      <w:pgMar w:top="3119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6D1"/>
    <w:rsid w:val="003936D9"/>
    <w:rsid w:val="006706D1"/>
    <w:rsid w:val="007607C9"/>
    <w:rsid w:val="00A85E82"/>
    <w:rsid w:val="00F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2C522"/>
  <w15:chartTrackingRefBased/>
  <w15:docId w15:val="{028CA062-A846-4265-8D17-FD1853D6D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6D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468</Words>
  <Characters>2533</Characters>
  <Application>Microsoft Office Word</Application>
  <DocSecurity>0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Municipal de Regente Feijo Regente Feijo</dc:creator>
  <cp:keywords/>
  <dc:description/>
  <cp:lastModifiedBy>Camara Municipal de Regente Feijo Regente Feijo</cp:lastModifiedBy>
  <cp:revision>3</cp:revision>
  <dcterms:created xsi:type="dcterms:W3CDTF">2024-11-21T11:46:00Z</dcterms:created>
  <dcterms:modified xsi:type="dcterms:W3CDTF">2025-02-14T11:46:00Z</dcterms:modified>
</cp:coreProperties>
</file>